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FAD59" w14:textId="77777777" w:rsidR="001B465A" w:rsidRPr="004724DA" w:rsidRDefault="001B465A" w:rsidP="00EA3A14">
      <w:pPr>
        <w:pStyle w:val="Tablositili"/>
        <w:rPr>
          <w:rFonts w:ascii="Times New Roman" w:hAnsi="Times New Roman"/>
          <w:color w:val="C00000"/>
          <w:sz w:val="26"/>
          <w:szCs w:val="26"/>
        </w:rPr>
      </w:pPr>
      <w:bookmarkStart w:id="0" w:name="_Toc122601203"/>
      <w:r w:rsidRPr="004724DA">
        <w:rPr>
          <w:rFonts w:ascii="Times New Roman" w:hAnsi="Times New Roman"/>
          <w:color w:val="C00000"/>
          <w:sz w:val="26"/>
          <w:szCs w:val="26"/>
        </w:rPr>
        <w:t>GZFT Değerlendirme Matrisi</w:t>
      </w:r>
      <w:bookmarkEnd w:id="0"/>
    </w:p>
    <w:tbl>
      <w:tblPr>
        <w:tblStyle w:val="TabloKlavuzu"/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09"/>
        <w:gridCol w:w="4300"/>
        <w:gridCol w:w="4496"/>
        <w:gridCol w:w="4494"/>
      </w:tblGrid>
      <w:tr w:rsidR="00285DE1" w:rsidRPr="004724DA" w14:paraId="5B252CA1" w14:textId="77777777" w:rsidTr="00C035E0">
        <w:trPr>
          <w:trHeight w:val="397"/>
          <w:tblHeader/>
          <w:jc w:val="center"/>
        </w:trPr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49E848" w14:textId="77777777" w:rsidR="00285DE1" w:rsidRPr="004724DA" w:rsidRDefault="00285DE1" w:rsidP="00285DE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18"/>
                <w:lang w:eastAsia="tr-TR"/>
              </w:rPr>
            </w:pPr>
          </w:p>
        </w:tc>
        <w:tc>
          <w:tcPr>
            <w:tcW w:w="1536" w:type="pct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60C76E" w14:textId="77777777" w:rsidR="00285DE1" w:rsidRPr="004724DA" w:rsidRDefault="00285DE1" w:rsidP="00285DE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18"/>
                <w:lang w:eastAsia="tr-TR"/>
              </w:rPr>
            </w:pPr>
            <w:r w:rsidRPr="004724DA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18"/>
                <w:lang w:eastAsia="tr-TR"/>
              </w:rPr>
              <w:t>Mevcut Durumun Devamı</w:t>
            </w:r>
          </w:p>
        </w:tc>
        <w:tc>
          <w:tcPr>
            <w:tcW w:w="1606" w:type="pct"/>
            <w:shd w:val="clear" w:color="auto" w:fill="A6A6A6" w:themeFill="background1" w:themeFillShade="A6"/>
            <w:vAlign w:val="center"/>
          </w:tcPr>
          <w:p w14:paraId="50CFA66B" w14:textId="77777777" w:rsidR="00285DE1" w:rsidRPr="004724DA" w:rsidRDefault="00285DE1" w:rsidP="00285DE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18"/>
                <w:lang w:eastAsia="tr-TR"/>
              </w:rPr>
            </w:pPr>
            <w:r w:rsidRPr="004724DA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18"/>
                <w:lang w:eastAsia="tr-TR"/>
              </w:rPr>
              <w:t>Önerilen Düzenleme</w:t>
            </w:r>
          </w:p>
        </w:tc>
        <w:tc>
          <w:tcPr>
            <w:tcW w:w="1605" w:type="pct"/>
            <w:shd w:val="clear" w:color="auto" w:fill="A6A6A6" w:themeFill="background1" w:themeFillShade="A6"/>
            <w:vAlign w:val="center"/>
          </w:tcPr>
          <w:p w14:paraId="49304072" w14:textId="77777777" w:rsidR="00285DE1" w:rsidRPr="004724DA" w:rsidRDefault="00285DE1" w:rsidP="00285DE1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18"/>
                <w:lang w:eastAsia="tr-TR"/>
              </w:rPr>
            </w:pPr>
            <w:r w:rsidRPr="004724DA">
              <w:rPr>
                <w:rFonts w:ascii="Times New Roman" w:eastAsia="Calibri" w:hAnsi="Times New Roman" w:cs="Times New Roman"/>
                <w:b/>
                <w:color w:val="FFFFFF"/>
                <w:sz w:val="24"/>
                <w:szCs w:val="18"/>
                <w:lang w:eastAsia="tr-TR"/>
              </w:rPr>
              <w:t>Alternatif Düzenleme</w:t>
            </w:r>
          </w:p>
        </w:tc>
      </w:tr>
      <w:tr w:rsidR="00DB52D0" w:rsidRPr="004724DA" w14:paraId="5226FF1F" w14:textId="77777777" w:rsidTr="00C035E0">
        <w:trPr>
          <w:cantSplit/>
          <w:trHeight w:val="3515"/>
          <w:jc w:val="center"/>
        </w:trPr>
        <w:tc>
          <w:tcPr>
            <w:tcW w:w="253" w:type="pct"/>
            <w:shd w:val="clear" w:color="auto" w:fill="C00000"/>
            <w:textDirection w:val="btLr"/>
            <w:vAlign w:val="center"/>
          </w:tcPr>
          <w:p w14:paraId="788A8BF2" w14:textId="47543743" w:rsidR="00DB52D0" w:rsidRPr="002A530E" w:rsidRDefault="00DB52D0" w:rsidP="00DB52D0">
            <w:pPr>
              <w:spacing w:line="259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A530E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Sorun 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1</w:t>
            </w:r>
            <w:r w:rsidRPr="002A530E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İlgili sorunun spot başlığı</w:t>
            </w:r>
            <w:r w:rsidRPr="002A530E">
              <w:rPr>
                <w:rFonts w:ascii="Times New Roman" w:hAnsi="Times New Roman" w:cs="Times New Roman"/>
                <w:b/>
                <w:color w:val="FFFFFF" w:themeColor="background1"/>
              </w:rPr>
              <w:t>)</w:t>
            </w:r>
          </w:p>
        </w:tc>
        <w:tc>
          <w:tcPr>
            <w:tcW w:w="1536" w:type="pct"/>
            <w:shd w:val="clear" w:color="auto" w:fill="auto"/>
          </w:tcPr>
          <w:p w14:paraId="192566FD" w14:textId="3DA6022B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Sorun 1’e ilişkin tespitler maddeler hâlinde yazılarak değerlendirme yapılır.</w:t>
            </w:r>
          </w:p>
          <w:p w14:paraId="4AECA47E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(Her bir tespitin, öz ve net ifade edilmesi gerekmektedir.)</w:t>
            </w:r>
          </w:p>
          <w:p w14:paraId="736F5288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BE26AB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Güçlü Yönler:</w:t>
            </w:r>
          </w:p>
          <w:p w14:paraId="69DE19F4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Güçlü Yön 1 </w:t>
            </w:r>
          </w:p>
          <w:p w14:paraId="08968973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Güçlü Yön 2 </w:t>
            </w:r>
          </w:p>
          <w:p w14:paraId="1223B229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7E7676E7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Zayıf Yönler:</w:t>
            </w:r>
          </w:p>
          <w:p w14:paraId="21BC7BF9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Zayıf Yön 1 </w:t>
            </w:r>
          </w:p>
          <w:p w14:paraId="56ECC344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Zayıf Yön 2 </w:t>
            </w:r>
          </w:p>
          <w:p w14:paraId="540BF04D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690EA9B0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Fırsatlar:</w:t>
            </w:r>
          </w:p>
          <w:p w14:paraId="7290BE78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Fırsat 1</w:t>
            </w:r>
          </w:p>
          <w:p w14:paraId="35E7F343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Fırsat 2</w:t>
            </w:r>
          </w:p>
          <w:p w14:paraId="1E6C19F3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342C3321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Tehditler:</w:t>
            </w:r>
          </w:p>
          <w:p w14:paraId="1EB24724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Tehdit 1</w:t>
            </w:r>
          </w:p>
          <w:p w14:paraId="385FF4DD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Tehdit 2 </w:t>
            </w:r>
          </w:p>
          <w:p w14:paraId="54419262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2EAF8B4E" w14:textId="77412495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06" w:type="pct"/>
            <w:shd w:val="clear" w:color="auto" w:fill="auto"/>
            <w:vAlign w:val="center"/>
          </w:tcPr>
          <w:p w14:paraId="3F0D8DF1" w14:textId="48BB886A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Sorun 1’e ilişkin tespitler maddeler hâlinde yazılarak değerlendirme yapılır.</w:t>
            </w:r>
          </w:p>
          <w:p w14:paraId="060B26BA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(Her bir tespitin, öz ve net ifade edilmesi gerekmektedir.)</w:t>
            </w:r>
          </w:p>
          <w:p w14:paraId="74D96EAE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78037E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Güçlü Yönler:</w:t>
            </w:r>
          </w:p>
          <w:p w14:paraId="1B2AE366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Güçlü Yön 1 </w:t>
            </w:r>
          </w:p>
          <w:p w14:paraId="576285BD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Güçlü Yön 2 </w:t>
            </w:r>
          </w:p>
          <w:p w14:paraId="79B17AA6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28BB2E17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Zayıf Yönler:</w:t>
            </w:r>
          </w:p>
          <w:p w14:paraId="2FE3DE88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Zayıf Yön 1 </w:t>
            </w:r>
          </w:p>
          <w:p w14:paraId="53DCC765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Zayıf Yön 2 </w:t>
            </w:r>
          </w:p>
          <w:p w14:paraId="57DA4C2D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6CA9360F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Fırsatlar:</w:t>
            </w:r>
          </w:p>
          <w:p w14:paraId="328BC3E1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Fırsat 1</w:t>
            </w:r>
          </w:p>
          <w:p w14:paraId="36E64DE7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Fırsat 2</w:t>
            </w:r>
          </w:p>
          <w:p w14:paraId="3C47757A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1C72AC01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Tehditler:</w:t>
            </w:r>
          </w:p>
          <w:p w14:paraId="763D5E4E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Tehdit 1</w:t>
            </w:r>
          </w:p>
          <w:p w14:paraId="2B57BC2A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Tehdit 2 </w:t>
            </w:r>
          </w:p>
          <w:p w14:paraId="5FDA6B67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59572795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B064D2" w14:textId="3681CC4F" w:rsidR="00DB52D0" w:rsidRPr="003F141A" w:rsidRDefault="00DB52D0" w:rsidP="00DF7F2C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Değerlendirme: </w:t>
            </w:r>
            <w:r w:rsidR="00DF7F2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Önerilen düzenleme seçeneği, ilgili sorun alanının çözümü çerçevesinde mevcut durumun devamı seçeneği</w:t>
            </w:r>
            <w:r w:rsidR="00DF7F2C">
              <w:rPr>
                <w:rFonts w:ascii="Times New Roman" w:hAnsi="Times New Roman" w:cs="Times New Roman"/>
                <w:sz w:val="20"/>
                <w:szCs w:val="20"/>
              </w:rPr>
              <w:t xml:space="preserve"> ile</w:t>
            </w: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 kıyaslanarak değerlendirilir.</w:t>
            </w:r>
            <w:r w:rsidR="00B928A2">
              <w:rPr>
                <w:rFonts w:ascii="Times New Roman" w:hAnsi="Times New Roman" w:cs="Times New Roman"/>
                <w:sz w:val="20"/>
                <w:szCs w:val="20"/>
              </w:rPr>
              <w:t xml:space="preserve"> Değerlendirmede G, Z, F, T</w:t>
            </w:r>
            <w:r w:rsidR="00DF7F2C">
              <w:rPr>
                <w:rFonts w:ascii="Times New Roman" w:hAnsi="Times New Roman" w:cs="Times New Roman"/>
                <w:sz w:val="20"/>
                <w:szCs w:val="20"/>
              </w:rPr>
              <w:t xml:space="preserve"> tespitleri dikkate alınır.)</w:t>
            </w:r>
          </w:p>
        </w:tc>
        <w:tc>
          <w:tcPr>
            <w:tcW w:w="1605" w:type="pct"/>
            <w:shd w:val="clear" w:color="auto" w:fill="auto"/>
          </w:tcPr>
          <w:p w14:paraId="649AD54D" w14:textId="258572DA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Sorun 1’e ilişkin tespitler maddeler hâlinde yazılarak değerlendirme yapılır.</w:t>
            </w:r>
          </w:p>
          <w:p w14:paraId="22F5C484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(Her bir tespitin, öz ve net ifade edilmesi gerekmektedir.)</w:t>
            </w:r>
          </w:p>
          <w:p w14:paraId="4980B1C0" w14:textId="77777777" w:rsidR="00DB52D0" w:rsidRPr="003F141A" w:rsidRDefault="00DB52D0" w:rsidP="00DB52D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FFC9F" w14:textId="77777777" w:rsidR="00DB52D0" w:rsidRPr="003F141A" w:rsidRDefault="00DB52D0" w:rsidP="00DB52D0">
            <w:pPr>
              <w:spacing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Güçlü Yönler:</w:t>
            </w:r>
          </w:p>
          <w:p w14:paraId="70FB52D9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Güçlü Yön 1 </w:t>
            </w:r>
          </w:p>
          <w:p w14:paraId="74A64F08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Güçlü Yön 2 </w:t>
            </w:r>
          </w:p>
          <w:p w14:paraId="2B32DE05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597C1FE2" w14:textId="77777777" w:rsidR="00DB52D0" w:rsidRPr="003F141A" w:rsidRDefault="00DB52D0" w:rsidP="00DB52D0">
            <w:pPr>
              <w:spacing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Zayıf Yönler:</w:t>
            </w:r>
          </w:p>
          <w:p w14:paraId="09E0188A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Zayıf Yön 1 </w:t>
            </w:r>
          </w:p>
          <w:p w14:paraId="751A2E23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Zayıf Yön 2 </w:t>
            </w:r>
          </w:p>
          <w:p w14:paraId="0868E3EA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3AFC2A67" w14:textId="77777777" w:rsidR="00DB52D0" w:rsidRPr="003F141A" w:rsidRDefault="00DB52D0" w:rsidP="00DB52D0">
            <w:pPr>
              <w:spacing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Fırsatlar:</w:t>
            </w:r>
          </w:p>
          <w:p w14:paraId="76F37334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Fırsat 1</w:t>
            </w:r>
          </w:p>
          <w:p w14:paraId="74977E29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Fırsat 2</w:t>
            </w:r>
          </w:p>
          <w:p w14:paraId="72CFD6DD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2A72D2C0" w14:textId="77777777" w:rsidR="00DB52D0" w:rsidRPr="003F141A" w:rsidRDefault="00DB52D0" w:rsidP="00DB52D0">
            <w:pPr>
              <w:spacing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Tehditler:</w:t>
            </w:r>
          </w:p>
          <w:p w14:paraId="120BC9F9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Tehdit 1</w:t>
            </w:r>
          </w:p>
          <w:p w14:paraId="69500E1A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Tehdit 2 </w:t>
            </w:r>
          </w:p>
          <w:p w14:paraId="3F39E193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2A8F8DFC" w14:textId="77777777" w:rsidR="00DB52D0" w:rsidRPr="003F141A" w:rsidRDefault="00DB52D0" w:rsidP="00DB52D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46BE42" w14:textId="77777777" w:rsidR="00DB52D0" w:rsidRPr="003F141A" w:rsidRDefault="00DB52D0" w:rsidP="00DB52D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4AF1B2" w14:textId="3AB7C1F9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Değerlendirme:</w:t>
            </w:r>
            <w:r w:rsidR="00DF7F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Alternatif düzenleme seçeneği, ilgili sorun alanının çözümü çerçevesinde mevcut durumun devamı seçeneği</w:t>
            </w:r>
            <w:r w:rsidR="00DF7F2C">
              <w:rPr>
                <w:rFonts w:ascii="Times New Roman" w:hAnsi="Times New Roman" w:cs="Times New Roman"/>
                <w:sz w:val="20"/>
                <w:szCs w:val="20"/>
              </w:rPr>
              <w:t xml:space="preserve"> ile</w:t>
            </w: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 kıyaslanarak değerlendirilir.</w:t>
            </w:r>
            <w:r w:rsidR="00B928A2">
              <w:rPr>
                <w:rFonts w:ascii="Times New Roman" w:hAnsi="Times New Roman" w:cs="Times New Roman"/>
                <w:sz w:val="20"/>
                <w:szCs w:val="20"/>
              </w:rPr>
              <w:t xml:space="preserve"> Değerlendirmede G, Z, F, T</w:t>
            </w:r>
            <w:bookmarkStart w:id="1" w:name="_GoBack"/>
            <w:bookmarkEnd w:id="1"/>
            <w:r w:rsidR="00DF7F2C">
              <w:rPr>
                <w:rFonts w:ascii="Times New Roman" w:hAnsi="Times New Roman" w:cs="Times New Roman"/>
                <w:sz w:val="20"/>
                <w:szCs w:val="20"/>
              </w:rPr>
              <w:t xml:space="preserve"> tespitleri dikkate alınır)</w:t>
            </w:r>
          </w:p>
        </w:tc>
      </w:tr>
      <w:tr w:rsidR="00DB52D0" w:rsidRPr="004724DA" w14:paraId="02565230" w14:textId="77777777" w:rsidTr="00C035E0">
        <w:trPr>
          <w:cantSplit/>
          <w:trHeight w:val="3515"/>
          <w:jc w:val="center"/>
        </w:trPr>
        <w:tc>
          <w:tcPr>
            <w:tcW w:w="253" w:type="pct"/>
            <w:shd w:val="clear" w:color="auto" w:fill="C00000"/>
            <w:textDirection w:val="btLr"/>
            <w:vAlign w:val="center"/>
          </w:tcPr>
          <w:p w14:paraId="00F96682" w14:textId="1A7F290E" w:rsidR="00DB52D0" w:rsidRPr="002A530E" w:rsidRDefault="00DB52D0" w:rsidP="00DB52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2A530E">
              <w:rPr>
                <w:rFonts w:ascii="Times New Roman" w:hAnsi="Times New Roman" w:cs="Times New Roman"/>
                <w:b/>
                <w:color w:val="FFFFFF" w:themeColor="background1"/>
              </w:rPr>
              <w:lastRenderedPageBreak/>
              <w:t xml:space="preserve">Sorun 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</w:t>
            </w:r>
            <w:r w:rsidRPr="002A530E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İlgili sorunun spot başlığı</w:t>
            </w:r>
            <w:r w:rsidRPr="002A530E">
              <w:rPr>
                <w:rFonts w:ascii="Times New Roman" w:hAnsi="Times New Roman" w:cs="Times New Roman"/>
                <w:b/>
                <w:color w:val="FFFFFF" w:themeColor="background1"/>
              </w:rPr>
              <w:t>)</w:t>
            </w:r>
          </w:p>
        </w:tc>
        <w:tc>
          <w:tcPr>
            <w:tcW w:w="1536" w:type="pct"/>
            <w:shd w:val="clear" w:color="auto" w:fill="auto"/>
          </w:tcPr>
          <w:p w14:paraId="143BB0D4" w14:textId="5845C2B6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Sorun 2’ye ilişkin tespitler maddeler hâlinde yazılarak değerlendirme yapılır.</w:t>
            </w:r>
          </w:p>
          <w:p w14:paraId="50FB74EE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(Her bir tespitin, öz ve net ifade edilmesi gerekmektedir.)</w:t>
            </w:r>
          </w:p>
          <w:p w14:paraId="59C1A5FA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0947A7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Güçlü Yönler:</w:t>
            </w:r>
          </w:p>
          <w:p w14:paraId="000EB7B9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Güçlü Yön 1 </w:t>
            </w:r>
          </w:p>
          <w:p w14:paraId="4FAAF6F8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Güçlü Yön 2 </w:t>
            </w:r>
          </w:p>
          <w:p w14:paraId="6CD15BDD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36BE179C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Zayıf Yönler:</w:t>
            </w:r>
          </w:p>
          <w:p w14:paraId="359C8BEC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Zayıf Yön 1 </w:t>
            </w:r>
          </w:p>
          <w:p w14:paraId="51B0A4D1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Zayıf Yön 2 </w:t>
            </w:r>
          </w:p>
          <w:p w14:paraId="00AFB5BB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6FDB6534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Fırsatlar:</w:t>
            </w:r>
          </w:p>
          <w:p w14:paraId="4EC6646B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Fırsat 1</w:t>
            </w:r>
          </w:p>
          <w:p w14:paraId="2C072ADF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Fırsat 2</w:t>
            </w:r>
          </w:p>
          <w:p w14:paraId="2A048A39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0B37850D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Tehditler:</w:t>
            </w:r>
          </w:p>
          <w:p w14:paraId="6BF7FD1E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Tehdit 1</w:t>
            </w:r>
          </w:p>
          <w:p w14:paraId="23B646FC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Tehdit 2 </w:t>
            </w:r>
          </w:p>
          <w:p w14:paraId="22CDF85B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7ADE34FB" w14:textId="77777777" w:rsidR="00DB52D0" w:rsidRPr="003F141A" w:rsidRDefault="00DB52D0" w:rsidP="00DB5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pct"/>
            <w:shd w:val="clear" w:color="auto" w:fill="auto"/>
            <w:vAlign w:val="center"/>
          </w:tcPr>
          <w:p w14:paraId="4C038460" w14:textId="29083786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Sorun 2’ye ilişkin tespitler maddeler hâlinde yazılarak değerlendirme yapılır.</w:t>
            </w:r>
          </w:p>
          <w:p w14:paraId="3DFA3908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(Her bir tespitin, öz ve net ifade edilmesi gerekmektedir.)</w:t>
            </w:r>
          </w:p>
          <w:p w14:paraId="436ABFCC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CD16B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Güçlü Yönler:</w:t>
            </w:r>
          </w:p>
          <w:p w14:paraId="2B0AEDAF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Güçlü Yön 1 </w:t>
            </w:r>
          </w:p>
          <w:p w14:paraId="5D4D1722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Güçlü Yön 2 </w:t>
            </w:r>
          </w:p>
          <w:p w14:paraId="717D54E8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702F3526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Zayıf Yönler:</w:t>
            </w:r>
          </w:p>
          <w:p w14:paraId="5E16F029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Zayıf Yön 1 </w:t>
            </w:r>
          </w:p>
          <w:p w14:paraId="31082A64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Zayıf Yön 2 </w:t>
            </w:r>
          </w:p>
          <w:p w14:paraId="214EFB79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6E120CD2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Fırsatlar:</w:t>
            </w:r>
          </w:p>
          <w:p w14:paraId="4582D983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Fırsat 1</w:t>
            </w:r>
          </w:p>
          <w:p w14:paraId="47DF4EEE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Fırsat 2</w:t>
            </w:r>
          </w:p>
          <w:p w14:paraId="5CE3E038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2D1DA36E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Tehditler:</w:t>
            </w:r>
          </w:p>
          <w:p w14:paraId="651379B1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Tehdit 1</w:t>
            </w:r>
          </w:p>
          <w:p w14:paraId="37306720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Tehdit 2 </w:t>
            </w:r>
          </w:p>
          <w:p w14:paraId="56F0F8B6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75823FE5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DA35F8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A38463" w14:textId="5E234403" w:rsidR="00DB52D0" w:rsidRPr="003F141A" w:rsidRDefault="00DB52D0" w:rsidP="008A79E6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Değerlendirme: </w:t>
            </w: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(Önerilen düzenleme seçeneği, ilgili sorun alanının çözümü çerçevesinde mevcut durumun devamı seçeneği kıyaslanarak değerlendirilir.</w:t>
            </w:r>
            <w:r w:rsidR="00541CAE">
              <w:rPr>
                <w:rFonts w:ascii="Times New Roman" w:hAnsi="Times New Roman" w:cs="Times New Roman"/>
                <w:sz w:val="20"/>
                <w:szCs w:val="20"/>
              </w:rPr>
              <w:t xml:space="preserve"> Değerlendirmede G, Z, </w:t>
            </w:r>
            <w:r w:rsidR="008A79E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541CA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A79E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541CAE">
              <w:rPr>
                <w:rFonts w:ascii="Times New Roman" w:hAnsi="Times New Roman" w:cs="Times New Roman"/>
                <w:sz w:val="20"/>
                <w:szCs w:val="20"/>
              </w:rPr>
              <w:t xml:space="preserve"> tespitleri dikkate alınır.)</w:t>
            </w: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5" w:type="pct"/>
            <w:shd w:val="clear" w:color="auto" w:fill="auto"/>
            <w:vAlign w:val="center"/>
          </w:tcPr>
          <w:p w14:paraId="7FE522A4" w14:textId="1E948B09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Sorun 2’ye ilişkin tespitler maddeler hâlinde yazılarak değerlendirme yapılır.</w:t>
            </w:r>
          </w:p>
          <w:p w14:paraId="146EF354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(Her bir tespitin, öz ve net ifade edilmesi gerekmektedir.)</w:t>
            </w:r>
          </w:p>
          <w:p w14:paraId="7F7999D4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0F62AF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Güçlü Yönler:</w:t>
            </w:r>
          </w:p>
          <w:p w14:paraId="2449B967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Güçlü Yön 1 </w:t>
            </w:r>
          </w:p>
          <w:p w14:paraId="3B5A7890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Güçlü Yön 2 </w:t>
            </w:r>
          </w:p>
          <w:p w14:paraId="18D0057B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7F6EF900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Zayıf Yönler:</w:t>
            </w:r>
          </w:p>
          <w:p w14:paraId="5F53737A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Zayıf Yön 1 </w:t>
            </w:r>
          </w:p>
          <w:p w14:paraId="1F82008A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Zayıf Yön 2 </w:t>
            </w:r>
          </w:p>
          <w:p w14:paraId="595B7337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245FF0F4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Fırsatlar:</w:t>
            </w:r>
          </w:p>
          <w:p w14:paraId="0FAB90AB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Fırsat 1</w:t>
            </w:r>
          </w:p>
          <w:p w14:paraId="43D9A34C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Fırsat 2</w:t>
            </w:r>
          </w:p>
          <w:p w14:paraId="0F5A76C6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1C8B4D71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Tehditler:</w:t>
            </w:r>
          </w:p>
          <w:p w14:paraId="2726B4C7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Tehdit 1</w:t>
            </w:r>
          </w:p>
          <w:p w14:paraId="12F21023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 xml:space="preserve">Tehdit 2 </w:t>
            </w:r>
          </w:p>
          <w:p w14:paraId="6B61BA05" w14:textId="77777777" w:rsidR="00DB52D0" w:rsidRPr="003F141A" w:rsidRDefault="00DB52D0" w:rsidP="00DB52D0">
            <w:pPr>
              <w:numPr>
                <w:ilvl w:val="0"/>
                <w:numId w:val="2"/>
              </w:num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1F2A5192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881C57" w14:textId="77777777" w:rsidR="00DB52D0" w:rsidRPr="003F141A" w:rsidRDefault="00DB52D0" w:rsidP="00DB52D0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A8B14" w14:textId="1BBDA7C2" w:rsidR="00DB52D0" w:rsidRPr="003F141A" w:rsidRDefault="00DB52D0" w:rsidP="008A79E6">
            <w:pPr>
              <w:spacing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41A">
              <w:rPr>
                <w:rFonts w:ascii="Times New Roman" w:hAnsi="Times New Roman" w:cs="Times New Roman"/>
                <w:b/>
                <w:sz w:val="20"/>
                <w:szCs w:val="20"/>
              </w:rPr>
              <w:t>Değerlendirme:</w:t>
            </w: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(Alternatif düzenleme seçeneği, ilgili sorun alanının çözümü çerçevesinde mevcut durumun devamı seçeneği kıyaslanarak değerlendirilir.</w:t>
            </w:r>
            <w:r w:rsidR="00541CAE">
              <w:rPr>
                <w:rFonts w:ascii="Times New Roman" w:hAnsi="Times New Roman" w:cs="Times New Roman"/>
                <w:sz w:val="20"/>
                <w:szCs w:val="20"/>
              </w:rPr>
              <w:t xml:space="preserve"> Değerlendirmede G, Z, </w:t>
            </w:r>
            <w:r w:rsidR="008A79E6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="00541CA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A79E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541CAE">
              <w:rPr>
                <w:rFonts w:ascii="Times New Roman" w:hAnsi="Times New Roman" w:cs="Times New Roman"/>
                <w:sz w:val="20"/>
                <w:szCs w:val="20"/>
              </w:rPr>
              <w:t xml:space="preserve"> tespitleri dikkate alınır</w:t>
            </w:r>
            <w:r w:rsidRPr="003F141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035E0" w:rsidRPr="004724DA" w14:paraId="358E65F1" w14:textId="77777777" w:rsidTr="00C035E0">
        <w:trPr>
          <w:cantSplit/>
          <w:trHeight w:val="1423"/>
          <w:jc w:val="center"/>
        </w:trPr>
        <w:tc>
          <w:tcPr>
            <w:tcW w:w="253" w:type="pct"/>
            <w:shd w:val="clear" w:color="auto" w:fill="C00000"/>
            <w:textDirection w:val="btLr"/>
            <w:vAlign w:val="center"/>
          </w:tcPr>
          <w:p w14:paraId="10FB7E0C" w14:textId="671AECA2" w:rsidR="00C035E0" w:rsidRPr="00C035E0" w:rsidRDefault="00C035E0" w:rsidP="00C035E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C035E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Diğer Bulgular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1B1F44CA" w14:textId="24B70FBA" w:rsidR="00C035E0" w:rsidRPr="003F141A" w:rsidRDefault="00C035E0" w:rsidP="00C035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 kısımda, varsa sorun alanları ile doğrudan ilişkilendirilemeyen G, Z, F ve T’ler maddeler halinde sıralanır.</w:t>
            </w:r>
          </w:p>
        </w:tc>
        <w:tc>
          <w:tcPr>
            <w:tcW w:w="1606" w:type="pct"/>
            <w:shd w:val="clear" w:color="auto" w:fill="auto"/>
            <w:vAlign w:val="center"/>
          </w:tcPr>
          <w:p w14:paraId="199EB63A" w14:textId="086845A3" w:rsidR="00C035E0" w:rsidRPr="003F141A" w:rsidRDefault="00C035E0" w:rsidP="00C035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 kısımda, varsa sorun alanları ile doğrudan ilişkilendirilemeyen G, Z, F ve T’ler maddeler halinde sıralanır.</w:t>
            </w:r>
          </w:p>
        </w:tc>
        <w:tc>
          <w:tcPr>
            <w:tcW w:w="1605" w:type="pct"/>
            <w:shd w:val="clear" w:color="auto" w:fill="auto"/>
            <w:vAlign w:val="center"/>
          </w:tcPr>
          <w:p w14:paraId="78C1956D" w14:textId="23442302" w:rsidR="00C035E0" w:rsidRPr="003F141A" w:rsidRDefault="00C035E0" w:rsidP="00C035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 kısımda, varsa sorun alanları ile doğrudan ilişkilendirilemeyen G, Z, F ve T’ler maddeler halinde sıralanır.</w:t>
            </w:r>
          </w:p>
        </w:tc>
      </w:tr>
      <w:tr w:rsidR="00C035E0" w:rsidRPr="004724DA" w14:paraId="71522366" w14:textId="77777777" w:rsidTr="00C035E0">
        <w:trPr>
          <w:cantSplit/>
          <w:trHeight w:val="1565"/>
          <w:jc w:val="center"/>
        </w:trPr>
        <w:tc>
          <w:tcPr>
            <w:tcW w:w="253" w:type="pct"/>
            <w:shd w:val="clear" w:color="auto" w:fill="C00000"/>
            <w:textDirection w:val="btLr"/>
          </w:tcPr>
          <w:p w14:paraId="49355D94" w14:textId="07FFBE53" w:rsidR="00C035E0" w:rsidRPr="00C035E0" w:rsidRDefault="00C035E0" w:rsidP="00C035E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C035E0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lastRenderedPageBreak/>
              <w:t>Tahmini Bütçe Yükü</w:t>
            </w:r>
          </w:p>
        </w:tc>
        <w:tc>
          <w:tcPr>
            <w:tcW w:w="1536" w:type="pct"/>
            <w:shd w:val="clear" w:color="auto" w:fill="auto"/>
            <w:vAlign w:val="center"/>
          </w:tcPr>
          <w:p w14:paraId="1F53D554" w14:textId="79352B46" w:rsidR="00C035E0" w:rsidRPr="003F141A" w:rsidRDefault="00C035E0" w:rsidP="00C0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06" w:type="pct"/>
            <w:shd w:val="clear" w:color="auto" w:fill="auto"/>
            <w:vAlign w:val="center"/>
          </w:tcPr>
          <w:p w14:paraId="6E2BB3D5" w14:textId="3ADBF151" w:rsidR="00C035E0" w:rsidRPr="003F141A" w:rsidRDefault="00C035E0" w:rsidP="00C035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(Önerilen Düzenlemenin tahmini </w:t>
            </w:r>
            <w:r w:rsidR="00C02B05">
              <w:rPr>
                <w:rFonts w:ascii="Times New Roman" w:hAnsi="Times New Roman" w:cs="Times New Roman"/>
                <w:sz w:val="20"/>
                <w:szCs w:val="20"/>
              </w:rPr>
              <w:t xml:space="preserve">ilave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bütçe yükü yazılır</w:t>
            </w:r>
            <w:r w:rsidR="00C02B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05" w:type="pct"/>
            <w:shd w:val="clear" w:color="auto" w:fill="auto"/>
            <w:vAlign w:val="center"/>
          </w:tcPr>
          <w:p w14:paraId="1D9ED4B0" w14:textId="2A5A4442" w:rsidR="00C035E0" w:rsidRPr="003F141A" w:rsidRDefault="00C035E0" w:rsidP="00C035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(Alternatif Düzenlemenin tahmini </w:t>
            </w:r>
            <w:r w:rsidR="00C02B05">
              <w:rPr>
                <w:rFonts w:ascii="Times New Roman" w:hAnsi="Times New Roman" w:cs="Times New Roman"/>
                <w:sz w:val="20"/>
                <w:szCs w:val="20"/>
              </w:rPr>
              <w:t xml:space="preserve">ilave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bütçe yükü yazılır</w:t>
            </w:r>
            <w:r w:rsidR="00C02B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1F062E69" w14:textId="77777777" w:rsidR="00C035E0" w:rsidRPr="0095154C" w:rsidRDefault="00C035E0" w:rsidP="00C035E0">
      <w:pPr>
        <w:spacing w:after="0"/>
        <w:rPr>
          <w:rFonts w:ascii="Times New Roman" w:hAnsi="Times New Roman" w:cs="Times New Roman"/>
          <w:b/>
          <w:sz w:val="20"/>
        </w:rPr>
      </w:pPr>
      <w:r w:rsidRPr="0095154C">
        <w:rPr>
          <w:rFonts w:ascii="Times New Roman" w:hAnsi="Times New Roman" w:cs="Times New Roman"/>
          <w:b/>
          <w:sz w:val="20"/>
        </w:rPr>
        <w:t xml:space="preserve">(Sorun </w:t>
      </w:r>
      <w:r>
        <w:rPr>
          <w:rFonts w:ascii="Times New Roman" w:hAnsi="Times New Roman" w:cs="Times New Roman"/>
          <w:b/>
          <w:sz w:val="20"/>
        </w:rPr>
        <w:t>numaraları</w:t>
      </w:r>
      <w:r w:rsidRPr="0095154C">
        <w:rPr>
          <w:rFonts w:ascii="Times New Roman" w:hAnsi="Times New Roman" w:cs="Times New Roman"/>
          <w:b/>
          <w:sz w:val="20"/>
        </w:rPr>
        <w:t>, düzenleyici etki analizi raporunun “Sorunların Tespiti” bölümünde yer verilen sorunları ifade etmektedir.)</w:t>
      </w:r>
    </w:p>
    <w:p w14:paraId="4B2F3C8C" w14:textId="77777777" w:rsidR="00C035E0" w:rsidRPr="003F141A" w:rsidRDefault="00C035E0" w:rsidP="00C035E0">
      <w:pPr>
        <w:spacing w:after="0"/>
        <w:jc w:val="both"/>
        <w:rPr>
          <w:rFonts w:ascii="Times New Roman" w:hAnsi="Times New Roman" w:cs="Times New Roman"/>
          <w:b/>
          <w:sz w:val="18"/>
        </w:rPr>
      </w:pPr>
      <w:r w:rsidRPr="003F141A">
        <w:rPr>
          <w:rFonts w:ascii="Times New Roman" w:hAnsi="Times New Roman" w:cs="Times New Roman"/>
          <w:b/>
        </w:rPr>
        <w:t xml:space="preserve">Not: Güçlü yönler, zayıf yönler ile fırsatlar ve tehditlere ilişkin bulgular birden fazla sorunla eşleştirilebilir. </w:t>
      </w:r>
    </w:p>
    <w:p w14:paraId="56DB4C98" w14:textId="598772AB" w:rsidR="004045E9" w:rsidRPr="00C035E0" w:rsidRDefault="00C035E0" w:rsidP="00C035E0">
      <w:pPr>
        <w:spacing w:after="0"/>
        <w:jc w:val="both"/>
        <w:rPr>
          <w:rFonts w:ascii="Times New Roman" w:hAnsi="Times New Roman" w:cs="Times New Roman"/>
          <w:i/>
          <w:sz w:val="20"/>
        </w:rPr>
      </w:pPr>
      <w:r w:rsidRPr="003F141A">
        <w:rPr>
          <w:rFonts w:ascii="Times New Roman" w:hAnsi="Times New Roman" w:cs="Times New Roman"/>
          <w:b/>
          <w:sz w:val="20"/>
        </w:rPr>
        <w:t>Seçeneklerin değerlendirilmesi:</w:t>
      </w:r>
      <w:r w:rsidRPr="003F141A">
        <w:rPr>
          <w:rFonts w:ascii="Times New Roman" w:hAnsi="Times New Roman" w:cs="Times New Roman"/>
          <w:sz w:val="20"/>
        </w:rPr>
        <w:t xml:space="preserve"> Önerilen düzenleme ve alternatif düzenleme seçeneği, ilgili sorun alanının çözümü çerçevesinde mevcut durumun devamı seçeneğ</w:t>
      </w:r>
      <w:r>
        <w:rPr>
          <w:rFonts w:ascii="Times New Roman" w:hAnsi="Times New Roman" w:cs="Times New Roman"/>
          <w:sz w:val="20"/>
        </w:rPr>
        <w:t>i kıyaslanarak değerlendirilir.</w:t>
      </w:r>
      <w:r w:rsidR="001B465A" w:rsidRPr="003F141A">
        <w:rPr>
          <w:rFonts w:ascii="Times New Roman" w:hAnsi="Times New Roman" w:cs="Times New Roman"/>
          <w:sz w:val="20"/>
        </w:rPr>
        <w:t xml:space="preserve"> </w:t>
      </w:r>
    </w:p>
    <w:sectPr w:rsidR="004045E9" w:rsidRPr="00C035E0" w:rsidSect="00285D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D200D"/>
    <w:multiLevelType w:val="hybridMultilevel"/>
    <w:tmpl w:val="EDE651BA"/>
    <w:lvl w:ilvl="0" w:tplc="4300ECA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23C85"/>
    <w:multiLevelType w:val="hybridMultilevel"/>
    <w:tmpl w:val="B534041E"/>
    <w:lvl w:ilvl="0" w:tplc="5064A6C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D1"/>
    <w:rsid w:val="0006178D"/>
    <w:rsid w:val="00081C42"/>
    <w:rsid w:val="000C2095"/>
    <w:rsid w:val="000E7659"/>
    <w:rsid w:val="00115F5B"/>
    <w:rsid w:val="001B465A"/>
    <w:rsid w:val="001C35B2"/>
    <w:rsid w:val="00212C8C"/>
    <w:rsid w:val="00246706"/>
    <w:rsid w:val="00285DE1"/>
    <w:rsid w:val="00290ED1"/>
    <w:rsid w:val="002A530E"/>
    <w:rsid w:val="002B29C3"/>
    <w:rsid w:val="002B4A2A"/>
    <w:rsid w:val="002E1CDA"/>
    <w:rsid w:val="0030019B"/>
    <w:rsid w:val="003F141A"/>
    <w:rsid w:val="004045E9"/>
    <w:rsid w:val="004724DA"/>
    <w:rsid w:val="004B2945"/>
    <w:rsid w:val="00541CAE"/>
    <w:rsid w:val="005D63CD"/>
    <w:rsid w:val="00660871"/>
    <w:rsid w:val="006623D3"/>
    <w:rsid w:val="00684045"/>
    <w:rsid w:val="006F1C4D"/>
    <w:rsid w:val="00717111"/>
    <w:rsid w:val="007510BC"/>
    <w:rsid w:val="007948CE"/>
    <w:rsid w:val="007F162A"/>
    <w:rsid w:val="0080081E"/>
    <w:rsid w:val="00894DDC"/>
    <w:rsid w:val="008A79E6"/>
    <w:rsid w:val="0095154C"/>
    <w:rsid w:val="00953E30"/>
    <w:rsid w:val="00973372"/>
    <w:rsid w:val="009D2E9A"/>
    <w:rsid w:val="009D5105"/>
    <w:rsid w:val="00A01D5A"/>
    <w:rsid w:val="00A17CD6"/>
    <w:rsid w:val="00AC64A0"/>
    <w:rsid w:val="00AD7BCC"/>
    <w:rsid w:val="00AE57BD"/>
    <w:rsid w:val="00B0540D"/>
    <w:rsid w:val="00B928A2"/>
    <w:rsid w:val="00BE5925"/>
    <w:rsid w:val="00BF2375"/>
    <w:rsid w:val="00C0088A"/>
    <w:rsid w:val="00C02B05"/>
    <w:rsid w:val="00C035E0"/>
    <w:rsid w:val="00C0709F"/>
    <w:rsid w:val="00CF00D4"/>
    <w:rsid w:val="00D03F2E"/>
    <w:rsid w:val="00D6021A"/>
    <w:rsid w:val="00DB52D0"/>
    <w:rsid w:val="00DF7F2C"/>
    <w:rsid w:val="00E46902"/>
    <w:rsid w:val="00E766E3"/>
    <w:rsid w:val="00ED7A54"/>
    <w:rsid w:val="00FD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C2BAA"/>
  <w15:chartTrackingRefBased/>
  <w15:docId w15:val="{E496C1E6-7BFA-4868-A546-DEB36AA0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B4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ositili">
    <w:name w:val="Tablo sitili"/>
    <w:basedOn w:val="ListeParagraf"/>
    <w:link w:val="TablositiliChar"/>
    <w:qFormat/>
    <w:rsid w:val="001B465A"/>
    <w:pPr>
      <w:spacing w:before="120" w:after="120" w:line="240" w:lineRule="auto"/>
      <w:ind w:left="0"/>
      <w:contextualSpacing w:val="0"/>
      <w:jc w:val="both"/>
    </w:pPr>
    <w:rPr>
      <w:rFonts w:eastAsia="Calibri" w:cs="Times New Roman"/>
      <w:b/>
      <w:color w:val="C45911" w:themeColor="accent2" w:themeShade="BF"/>
      <w:sz w:val="24"/>
      <w:szCs w:val="24"/>
      <w:lang w:eastAsia="tr-TR"/>
    </w:rPr>
  </w:style>
  <w:style w:type="character" w:customStyle="1" w:styleId="TablositiliChar">
    <w:name w:val="Tablo sitili Char"/>
    <w:link w:val="Tablositili"/>
    <w:rsid w:val="001B465A"/>
    <w:rPr>
      <w:rFonts w:eastAsia="Calibri" w:cs="Times New Roman"/>
      <w:b/>
      <w:color w:val="C45911" w:themeColor="accent2" w:themeShade="BF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B465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97337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7337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7337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7337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73372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3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3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87FFD-14F5-4E15-B852-C0B5FD8D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TALHA ÇİFTÇİ</dc:creator>
  <cp:keywords/>
  <dc:description/>
  <cp:lastModifiedBy>Yazar</cp:lastModifiedBy>
  <cp:revision>2</cp:revision>
  <dcterms:created xsi:type="dcterms:W3CDTF">2025-12-01T13:28:00Z</dcterms:created>
  <dcterms:modified xsi:type="dcterms:W3CDTF">2025-12-01T13:28:00Z</dcterms:modified>
</cp:coreProperties>
</file>